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AC193" w14:textId="77777777" w:rsidR="00062B28" w:rsidRDefault="00062B28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0"/>
          <w:szCs w:val="20"/>
        </w:rPr>
      </w:pPr>
    </w:p>
    <w:p w14:paraId="10C0D8EE" w14:textId="77777777" w:rsidR="00062B28" w:rsidRDefault="00BF5D70">
      <w:pPr>
        <w:pStyle w:val="BodyText"/>
        <w:kinsoku w:val="0"/>
        <w:overflowPunct w:val="0"/>
        <w:spacing w:before="100"/>
        <w:ind w:left="5476"/>
        <w:rPr>
          <w:rFonts w:ascii="Tw Cen MT" w:hAnsi="Tw Cen MT" w:cs="Tw Cen MT"/>
          <w:color w:val="54758B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9125A4" wp14:editId="105DCF36">
                <wp:simplePos x="0" y="0"/>
                <wp:positionH relativeFrom="page">
                  <wp:posOffset>548640</wp:posOffset>
                </wp:positionH>
                <wp:positionV relativeFrom="paragraph">
                  <wp:posOffset>-144780</wp:posOffset>
                </wp:positionV>
                <wp:extent cx="1384300" cy="2921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EE8E4" w14:textId="77777777" w:rsidR="00062B28" w:rsidRDefault="00BF5D7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32DB66" wp14:editId="4C17A9E0">
                                  <wp:extent cx="1381125" cy="295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937D6" w14:textId="77777777" w:rsidR="00062B28" w:rsidRDefault="00062B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25A4" id="Rectangle 2" o:spid="_x0000_s1026" style="position:absolute;left:0;text-align:left;margin-left:43.2pt;margin-top:-11.4pt;width:109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" o:allowincell="f" filled="f" stroked="f">
                <v:textbox inset="0,0,0,0">
                  <w:txbxContent>
                    <w:p w14:paraId="0ACEE8E4" w14:textId="77777777" w:rsidR="00062B28" w:rsidRDefault="00BF5D70">
                      <w:pPr>
                        <w:widowControl/>
                        <w:autoSpaceDE/>
                        <w:autoSpaceDN/>
                        <w:adjustRightInd/>
                        <w:spacing w:line="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32DB66" wp14:editId="4C17A9E0">
                            <wp:extent cx="1381125" cy="295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C937D6" w14:textId="77777777" w:rsidR="00062B28" w:rsidRDefault="00062B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64A40">
        <w:rPr>
          <w:rFonts w:ascii="Tw Cen MT" w:hAnsi="Tw Cen MT" w:cs="Tw Cen MT"/>
          <w:color w:val="54758B"/>
          <w:sz w:val="18"/>
          <w:szCs w:val="18"/>
        </w:rPr>
        <w:t>501 Innovative Way | Zebulon, NC 27597 | NOMACO.COM</w:t>
      </w:r>
    </w:p>
    <w:p w14:paraId="514EE299" w14:textId="77777777" w:rsidR="00062B28" w:rsidRDefault="00062B28">
      <w:pPr>
        <w:pStyle w:val="BodyText"/>
        <w:kinsoku w:val="0"/>
        <w:overflowPunct w:val="0"/>
        <w:rPr>
          <w:rFonts w:ascii="Tw Cen MT" w:hAnsi="Tw Cen MT" w:cs="Tw Cen MT"/>
          <w:sz w:val="20"/>
          <w:szCs w:val="20"/>
        </w:rPr>
      </w:pPr>
    </w:p>
    <w:p w14:paraId="5A57F401" w14:textId="77777777" w:rsidR="00062B28" w:rsidRDefault="00062B28">
      <w:pPr>
        <w:pStyle w:val="BodyText"/>
        <w:kinsoku w:val="0"/>
        <w:overflowPunct w:val="0"/>
        <w:rPr>
          <w:rFonts w:ascii="Tw Cen MT" w:hAnsi="Tw Cen MT" w:cs="Tw Cen MT"/>
          <w:sz w:val="20"/>
          <w:szCs w:val="20"/>
        </w:rPr>
      </w:pPr>
    </w:p>
    <w:p w14:paraId="7B389DD5" w14:textId="77777777" w:rsidR="00062B28" w:rsidRDefault="00062B28">
      <w:pPr>
        <w:pStyle w:val="BodyText"/>
        <w:kinsoku w:val="0"/>
        <w:overflowPunct w:val="0"/>
        <w:rPr>
          <w:rFonts w:ascii="Tw Cen MT" w:hAnsi="Tw Cen MT" w:cs="Tw Cen MT"/>
          <w:sz w:val="20"/>
          <w:szCs w:val="20"/>
        </w:rPr>
      </w:pPr>
    </w:p>
    <w:p w14:paraId="460BDB8E" w14:textId="77777777" w:rsidR="00062B28" w:rsidRDefault="00062B28">
      <w:pPr>
        <w:pStyle w:val="BodyText"/>
        <w:kinsoku w:val="0"/>
        <w:overflowPunct w:val="0"/>
        <w:rPr>
          <w:rFonts w:ascii="Tw Cen MT" w:hAnsi="Tw Cen MT" w:cs="Tw Cen MT"/>
          <w:sz w:val="20"/>
          <w:szCs w:val="20"/>
        </w:rPr>
      </w:pPr>
    </w:p>
    <w:p w14:paraId="4FF2B512" w14:textId="77777777" w:rsidR="00062B28" w:rsidRDefault="00062B28">
      <w:pPr>
        <w:pStyle w:val="BodyText"/>
        <w:kinsoku w:val="0"/>
        <w:overflowPunct w:val="0"/>
        <w:spacing w:before="6"/>
        <w:rPr>
          <w:rFonts w:ascii="Tw Cen MT" w:hAnsi="Tw Cen MT" w:cs="Tw Cen MT"/>
          <w:sz w:val="25"/>
          <w:szCs w:val="25"/>
        </w:rPr>
      </w:pPr>
    </w:p>
    <w:p w14:paraId="2D194F41" w14:textId="77777777" w:rsidR="00062B28" w:rsidRDefault="00264A40">
      <w:pPr>
        <w:pStyle w:val="BodyText"/>
        <w:kinsoku w:val="0"/>
        <w:overflowPunct w:val="0"/>
        <w:spacing w:before="92"/>
        <w:ind w:left="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Specifying NOMAFLEX® by Nomaco, Inc.</w:t>
      </w:r>
    </w:p>
    <w:p w14:paraId="3F0230AD" w14:textId="77777777" w:rsidR="00062B28" w:rsidRDefault="00062B28">
      <w:pPr>
        <w:pStyle w:val="BodyText"/>
        <w:kinsoku w:val="0"/>
        <w:overflowPunct w:val="0"/>
        <w:rPr>
          <w:b/>
          <w:bCs/>
          <w:sz w:val="42"/>
          <w:szCs w:val="42"/>
        </w:rPr>
      </w:pPr>
    </w:p>
    <w:p w14:paraId="5212424D" w14:textId="77777777" w:rsidR="00062B28" w:rsidRDefault="00264A40">
      <w:pPr>
        <w:pStyle w:val="BodyText"/>
        <w:kinsoku w:val="0"/>
        <w:overflowPunct w:val="0"/>
        <w:spacing w:line="480" w:lineRule="auto"/>
        <w:ind w:left="1400" w:right="2653" w:hanging="720"/>
      </w:pPr>
      <w:r>
        <w:t xml:space="preserve">Typically placed in the following </w:t>
      </w:r>
      <w:proofErr w:type="spellStart"/>
      <w:r>
        <w:t>MasterFormat</w:t>
      </w:r>
      <w:proofErr w:type="spellEnd"/>
      <w:r>
        <w:t xml:space="preserve"> Specification Sections: Section 03 30 00 – CAST-IN-PLACE CONCRETE.</w:t>
      </w:r>
    </w:p>
    <w:p w14:paraId="21865B91" w14:textId="77777777" w:rsidR="00062B28" w:rsidRDefault="00264A40">
      <w:pPr>
        <w:pStyle w:val="BodyText"/>
        <w:kinsoku w:val="0"/>
        <w:overflowPunct w:val="0"/>
        <w:spacing w:before="1"/>
        <w:ind w:left="1400"/>
      </w:pPr>
      <w:r>
        <w:t>Section 32 13 13 – CONCRETE PAVING</w:t>
      </w:r>
    </w:p>
    <w:p w14:paraId="3A738A1D" w14:textId="77777777" w:rsidR="00062B28" w:rsidRDefault="00062B28">
      <w:pPr>
        <w:pStyle w:val="BodyText"/>
        <w:kinsoku w:val="0"/>
        <w:overflowPunct w:val="0"/>
        <w:rPr>
          <w:sz w:val="24"/>
          <w:szCs w:val="24"/>
        </w:rPr>
      </w:pPr>
    </w:p>
    <w:p w14:paraId="7D865C77" w14:textId="77777777" w:rsidR="00062B28" w:rsidRDefault="00062B28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26962A95" w14:textId="77777777" w:rsidR="00062B28" w:rsidRDefault="00264A40">
      <w:pPr>
        <w:pStyle w:val="Heading1"/>
        <w:tabs>
          <w:tab w:val="left" w:pos="2182"/>
        </w:tabs>
        <w:kinsoku w:val="0"/>
        <w:overflowPunct w:val="0"/>
        <w:ind w:firstLine="0"/>
      </w:pPr>
      <w:r>
        <w:t>PART</w:t>
      </w:r>
      <w:r>
        <w:rPr>
          <w:spacing w:val="-3"/>
        </w:rPr>
        <w:t xml:space="preserve"> </w:t>
      </w:r>
      <w:r>
        <w:t>2</w:t>
      </w:r>
      <w:r>
        <w:tab/>
        <w:t>PRODUCTS</w:t>
      </w:r>
    </w:p>
    <w:p w14:paraId="69EC5897" w14:textId="77777777" w:rsidR="00062B28" w:rsidRDefault="00062B28">
      <w:pPr>
        <w:pStyle w:val="BodyText"/>
        <w:kinsoku w:val="0"/>
        <w:overflowPunct w:val="0"/>
        <w:rPr>
          <w:b/>
          <w:bCs/>
        </w:rPr>
      </w:pPr>
    </w:p>
    <w:p w14:paraId="2B0F771E" w14:textId="77777777" w:rsidR="00062B28" w:rsidRDefault="00264A40">
      <w:pPr>
        <w:pStyle w:val="ListParagraph"/>
        <w:numPr>
          <w:ilvl w:val="1"/>
          <w:numId w:val="1"/>
        </w:numPr>
        <w:tabs>
          <w:tab w:val="left" w:pos="1401"/>
        </w:tabs>
        <w:kinsoku w:val="0"/>
        <w:overflowPunct w:val="0"/>
        <w:spacing w:before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JOINT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MATERIALS</w:t>
      </w:r>
    </w:p>
    <w:p w14:paraId="0B5980B6" w14:textId="77777777" w:rsidR="00062B28" w:rsidRDefault="00062B28">
      <w:pPr>
        <w:pStyle w:val="BodyText"/>
        <w:kinsoku w:val="0"/>
        <w:overflowPunct w:val="0"/>
        <w:spacing w:before="2"/>
        <w:rPr>
          <w:b/>
          <w:bCs/>
        </w:rPr>
      </w:pPr>
    </w:p>
    <w:p w14:paraId="03AB6C2F" w14:textId="27BA296C" w:rsidR="00062B28" w:rsidRDefault="00264A40">
      <w:pPr>
        <w:pStyle w:val="ListParagraph"/>
        <w:numPr>
          <w:ilvl w:val="2"/>
          <w:numId w:val="1"/>
        </w:numPr>
        <w:tabs>
          <w:tab w:val="left" w:pos="1761"/>
        </w:tabs>
        <w:kinsoku w:val="0"/>
        <w:overflowPunct w:val="0"/>
        <w:ind w:right="168"/>
        <w:rPr>
          <w:color w:val="006FC0"/>
          <w:sz w:val="22"/>
          <w:szCs w:val="22"/>
        </w:rPr>
      </w:pPr>
      <w:r>
        <w:rPr>
          <w:sz w:val="22"/>
          <w:szCs w:val="22"/>
        </w:rPr>
        <w:t xml:space="preserve">Joint Filler: Preformed Expansion Joint Filler or Slab Isolation Joint Filler with typical thickness </w:t>
      </w:r>
      <w:r w:rsidR="00171EE4">
        <w:rPr>
          <w:sz w:val="22"/>
          <w:szCs w:val="22"/>
        </w:rPr>
        <w:t xml:space="preserve">3/8, </w:t>
      </w:r>
      <w:bookmarkStart w:id="0" w:name="_GoBack"/>
      <w:bookmarkEnd w:id="0"/>
      <w:r>
        <w:rPr>
          <w:sz w:val="22"/>
          <w:szCs w:val="22"/>
        </w:rPr>
        <w:t xml:space="preserve">1/2, 3/4, or 1 inch and height equal to slab thickness. </w:t>
      </w:r>
      <w:r>
        <w:rPr>
          <w:color w:val="006FC0"/>
          <w:sz w:val="22"/>
          <w:szCs w:val="22"/>
        </w:rPr>
        <w:t>May be specified with or without a removable top section for creation of a sealant</w:t>
      </w:r>
      <w:r>
        <w:rPr>
          <w:color w:val="006FC0"/>
          <w:spacing w:val="-6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void.</w:t>
      </w:r>
    </w:p>
    <w:p w14:paraId="6262050A" w14:textId="77777777" w:rsidR="00062B28" w:rsidRDefault="00062B28">
      <w:pPr>
        <w:pStyle w:val="BodyText"/>
        <w:kinsoku w:val="0"/>
        <w:overflowPunct w:val="0"/>
        <w:spacing w:before="1"/>
      </w:pPr>
    </w:p>
    <w:p w14:paraId="656832C9" w14:textId="77777777" w:rsidR="00062B28" w:rsidRDefault="00264A40">
      <w:pPr>
        <w:pStyle w:val="ListParagraph"/>
        <w:numPr>
          <w:ilvl w:val="3"/>
          <w:numId w:val="1"/>
        </w:numPr>
        <w:tabs>
          <w:tab w:val="left" w:pos="2481"/>
        </w:tabs>
        <w:kinsoku w:val="0"/>
        <w:overflowPunct w:val="0"/>
        <w:ind w:right="368"/>
        <w:jc w:val="both"/>
        <w:rPr>
          <w:sz w:val="22"/>
          <w:szCs w:val="22"/>
        </w:rPr>
      </w:pPr>
      <w:r>
        <w:rPr>
          <w:sz w:val="22"/>
          <w:szCs w:val="22"/>
        </w:rPr>
        <w:t>Materials: Provide a semi-rigid, closed-cell polypropylene foam, preformed joint filler that fully complies with ASTM D8139. NOMAFLEX® by Nomaco, Inc.</w:t>
      </w:r>
    </w:p>
    <w:p w14:paraId="69714746" w14:textId="77777777" w:rsidR="00062B28" w:rsidRDefault="00062B28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39C824BE" w14:textId="77777777" w:rsidR="00062B28" w:rsidRDefault="00264A40">
      <w:pPr>
        <w:pStyle w:val="ListParagraph"/>
        <w:numPr>
          <w:ilvl w:val="3"/>
          <w:numId w:val="1"/>
        </w:numPr>
        <w:tabs>
          <w:tab w:val="left" w:pos="2481"/>
        </w:tabs>
        <w:kinsoku w:val="0"/>
        <w:overflowPunct w:val="0"/>
        <w:ind w:right="563"/>
        <w:rPr>
          <w:color w:val="0462C1"/>
          <w:sz w:val="22"/>
          <w:szCs w:val="22"/>
        </w:rPr>
      </w:pPr>
      <w:r>
        <w:rPr>
          <w:sz w:val="22"/>
          <w:szCs w:val="22"/>
        </w:rPr>
        <w:t>Manufacturers: Nomaco, Inc., 501 Innovative Way, Zebulon, NC 27597. Phone (877) 291-1157. Fax (919) 269-7936. Website:</w:t>
      </w:r>
      <w:r>
        <w:rPr>
          <w:color w:val="0462C1"/>
          <w:sz w:val="22"/>
          <w:szCs w:val="22"/>
          <w:u w:val="single"/>
        </w:rPr>
        <w:t xml:space="preserve"> </w:t>
      </w:r>
      <w:hyperlink r:id="rId9" w:history="1">
        <w:r>
          <w:rPr>
            <w:color w:val="0462C1"/>
            <w:sz w:val="22"/>
            <w:szCs w:val="22"/>
            <w:u w:val="single"/>
          </w:rPr>
          <w:t>https://www.nomaco.com/product/nomaflex/</w:t>
        </w:r>
      </w:hyperlink>
    </w:p>
    <w:p w14:paraId="4E365E78" w14:textId="77777777" w:rsidR="00062B28" w:rsidRDefault="00062B28">
      <w:pPr>
        <w:pStyle w:val="BodyText"/>
        <w:kinsoku w:val="0"/>
        <w:overflowPunct w:val="0"/>
        <w:rPr>
          <w:sz w:val="20"/>
          <w:szCs w:val="20"/>
        </w:rPr>
      </w:pPr>
    </w:p>
    <w:p w14:paraId="16D30C72" w14:textId="77777777" w:rsidR="00264A40" w:rsidRDefault="00BF5D70">
      <w:pPr>
        <w:pStyle w:val="BodyText"/>
        <w:kinsoku w:val="0"/>
        <w:overflowPunct w:val="0"/>
        <w:spacing w:before="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79E2FACB" wp14:editId="13BC3615">
                <wp:simplePos x="0" y="0"/>
                <wp:positionH relativeFrom="page">
                  <wp:posOffset>917575</wp:posOffset>
                </wp:positionH>
                <wp:positionV relativeFrom="paragraph">
                  <wp:posOffset>180340</wp:posOffset>
                </wp:positionV>
                <wp:extent cx="5938520" cy="33718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37185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9A0089" w14:textId="77777777" w:rsidR="00062B28" w:rsidRDefault="00264A40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1183" w:right="554"/>
                            </w:pPr>
                            <w:r>
                              <w:t>Specifier Notes: Specify the thickness of the expansion-isolation joint filler and sealant void creation option if desired.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2FA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72.25pt;margin-top:14.2pt;width:467.6pt;height:26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" o:allowincell="f" filled="f" strokeweight=".16931mm">
                <v:textbox inset="0,0,0,0">
                  <w:txbxContent>
                    <w:p w14:paraId="099A0089" w14:textId="77777777" w:rsidR="00062B28" w:rsidRDefault="00264A40">
                      <w:pPr>
                        <w:pStyle w:val="BodyText"/>
                        <w:kinsoku w:val="0"/>
                        <w:overflowPunct w:val="0"/>
                        <w:spacing w:before="5"/>
                        <w:ind w:left="1183" w:right="554"/>
                      </w:pPr>
                      <w:r>
                        <w:t>Specifier Notes: Specify the thickness of the expansion-isolation joint filler and sealant void creation option if desired.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64A40">
      <w:type w:val="continuous"/>
      <w:pgSz w:w="12240" w:h="15840"/>
      <w:pgMar w:top="740" w:right="134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400" w:hanging="720"/>
      </w:pPr>
    </w:lvl>
    <w:lvl w:ilvl="1">
      <w:start w:val="1"/>
      <w:numFmt w:val="decimalZero"/>
      <w:lvlText w:val="%1.%2"/>
      <w:lvlJc w:val="left"/>
      <w:pPr>
        <w:ind w:left="1400" w:hanging="720"/>
      </w:pPr>
      <w:rPr>
        <w:rFonts w:ascii="Arial" w:hAnsi="Arial" w:cs="Arial"/>
        <w:b/>
        <w:bCs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76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395" w:hanging="360"/>
      </w:pPr>
    </w:lvl>
    <w:lvl w:ilvl="5">
      <w:numFmt w:val="bullet"/>
      <w:lvlText w:val="•"/>
      <w:lvlJc w:val="left"/>
      <w:pPr>
        <w:ind w:left="5352" w:hanging="360"/>
      </w:pPr>
    </w:lvl>
    <w:lvl w:ilvl="6">
      <w:numFmt w:val="bullet"/>
      <w:lvlText w:val="•"/>
      <w:lvlJc w:val="left"/>
      <w:pPr>
        <w:ind w:left="6310" w:hanging="360"/>
      </w:pPr>
    </w:lvl>
    <w:lvl w:ilvl="7">
      <w:numFmt w:val="bullet"/>
      <w:lvlText w:val="•"/>
      <w:lvlJc w:val="left"/>
      <w:pPr>
        <w:ind w:left="7267" w:hanging="360"/>
      </w:pPr>
    </w:lvl>
    <w:lvl w:ilvl="8">
      <w:numFmt w:val="bullet"/>
      <w:lvlText w:val="•"/>
      <w:lvlJc w:val="left"/>
      <w:pPr>
        <w:ind w:left="822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tLQ0M7GwNDMzMzRU0lEKTi0uzszPAykwrAUA3Ty29ywAAAA="/>
  </w:docVars>
  <w:rsids>
    <w:rsidRoot w:val="00BF5D70"/>
    <w:rsid w:val="00062B28"/>
    <w:rsid w:val="00171EE4"/>
    <w:rsid w:val="00264A40"/>
    <w:rsid w:val="00B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20860"/>
  <w14:defaultImageDpi w14:val="96"/>
  <w15:docId w15:val="{3B871C04-6D44-4FA6-9D7B-3351B98F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8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48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omaco.com/product/nomafl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3C8C3EE274044B0BE3822FCF6AB92" ma:contentTypeVersion="13" ma:contentTypeDescription="Create a new document." ma:contentTypeScope="" ma:versionID="116cf810c22e0816d70f1d6340a1761a">
  <xsd:schema xmlns:xsd="http://www.w3.org/2001/XMLSchema" xmlns:xs="http://www.w3.org/2001/XMLSchema" xmlns:p="http://schemas.microsoft.com/office/2006/metadata/properties" xmlns:ns3="654bc662-535f-446a-bded-4ff189ea8b39" xmlns:ns4="406b1691-1fc3-4464-9492-c754ce7112f4" targetNamespace="http://schemas.microsoft.com/office/2006/metadata/properties" ma:root="true" ma:fieldsID="b1354d3d371af3ed322d61c8c60a2ad1" ns3:_="" ns4:_="">
    <xsd:import namespace="654bc662-535f-446a-bded-4ff189ea8b39"/>
    <xsd:import namespace="406b1691-1fc3-4464-9492-c754ce7112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bc662-535f-446a-bded-4ff189ea8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b1691-1fc3-4464-9492-c754ce711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B8F3B-8FF6-4B12-930D-7BF5E6BEF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bc662-535f-446a-bded-4ff189ea8b39"/>
    <ds:schemaRef ds:uri="406b1691-1fc3-4464-9492-c754ce711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98702-9719-456A-A9B7-14EF3CB3F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39ED9-0848-4397-942E-7DEFB819BA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Flandorfer</dc:creator>
  <cp:keywords/>
  <dc:description/>
  <cp:lastModifiedBy>Teresa Pernell</cp:lastModifiedBy>
  <cp:revision>2</cp:revision>
  <dcterms:created xsi:type="dcterms:W3CDTF">2020-02-20T19:20:00Z</dcterms:created>
  <dcterms:modified xsi:type="dcterms:W3CDTF">2020-02-20T19:20:00Z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ContentTypeId">
    <vt:lpwstr>0x01010043B3C8C3EE274044B0BE3822FCF6AB92</vt:lpwstr>
  </property>
</Properties>
</file>